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rFonts w:ascii="Google Sans" w:cs="Google Sans" w:eastAsia="Google Sans" w:hAnsi="Google Sans"/>
          <w:b w:val="1"/>
          <w:bCs w:val="1"/>
          <w:color w:val="1f1f1f"/>
          <w:sz w:val="46"/>
          <w:szCs w:val="46"/>
        </w:rPr>
      </w:pPr>
      <w:bookmarkStart w:colFirst="0" w:colLast="0" w:name="_nhlcgerwuhqk" w:id="0"/>
      <w:bookmarkEnd w:id="0"/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sz w:val="46"/>
          <w:szCs w:val="46"/>
          <w:rtl w:val="0"/>
        </w:rPr>
        <w:t xml:space="preserve">Jogo 3D - Aula 15: Resultado do Duelo e Persistência de Dados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9z28ux25n9r0" w:id="1"/>
      <w:bookmarkEnd w:id="1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Objetivo da Aula: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Implementar a lógica de verificação de vitória e derrota para definir o vencedor do duelo.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Desenvolver o sistema de progressão, decidindo se o herói consegue subir de nível após a vitória.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Salvar os resultados e o estado da batalha na memória do jogo para persistência de dados.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24fz0c3asrds" w:id="2"/>
      <w:bookmarkEnd w:id="2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1. Definindo o Vencedor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Ao final de cada rodada do loop de batalha (Aula 14), o jogo deve verificar se os pontos de vida (HP) de algum competidor chegaram a zero. Esta verificação dispara a transição do cenário de batalha de volta para o mapa ou para uma tela de "Fim de Jogo".</w:t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bcfdsn7gyj2n" w:id="3"/>
      <w:bookmarkEnd w:id="3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2. Passo a Passo Técnico</w:t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47xmy5r2d7qt" w:id="4"/>
      <w:bookmarkEnd w:id="4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A. Lógica de Subida de Nível (Level-up)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Caso o herói vença, o sistema deve calcular a experiência ganha. Se o valor atingir o limite necessário, os atributos do jogador (força, vida) são incrementados.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function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996900"/>
          <w:sz w:val="21"/>
          <w:szCs w:val="21"/>
          <w:rtl w:val="0"/>
        </w:rPr>
        <w:t xml:space="preserve">processarVitoria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() {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console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.log(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"Vitória do herói!"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heroi.experiencia +=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50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if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(heroi.experiencia &gt;= heroi.proximoNivel) {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subirDeNivel();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}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salvarProgresso();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gr4l8nlzu1fb" w:id="5"/>
      <w:bookmarkEnd w:id="5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B. Salvando na Memória do Jogo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Para garantir que o progresso seja mantido mesmo se o navegador for atualizado, utilizaremos o </w:t>
      </w:r>
      <w:r w:rsidDel="00000000" w:rsidR="00000000" w:rsidRPr="00000000">
        <w:rPr>
          <w:color w:val="444746"/>
          <w:shd w:fill="e9eef6" w:val="clear"/>
          <w:rtl w:val="0"/>
        </w:rPr>
        <w:t xml:space="preserve">localStorage</w:t>
      </w:r>
      <w:r w:rsidDel="00000000" w:rsidR="00000000" w:rsidRPr="00000000">
        <w:rPr>
          <w:color w:val="1f1f1f"/>
          <w:rtl w:val="0"/>
        </w:rPr>
        <w:t xml:space="preserve">. Isso permite salvar o nível, itens e resultados de batalhas anteriores.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function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996900"/>
          <w:sz w:val="21"/>
          <w:szCs w:val="21"/>
          <w:rtl w:val="0"/>
        </w:rPr>
        <w:t xml:space="preserve">salvarProgresso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() {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dadosJogo = {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nivel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: heroi.nivel,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experiencia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: heroi.experiencia,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vitorias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: estatisticas.vitorias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};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Salva os dados na memória do navegador como uma string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localStorage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.setItem(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'progressoJogo3D'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JSON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.stringify(dadosJogo));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gsicwd7uqdbg" w:id="6"/>
      <w:bookmarkEnd w:id="6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3. Transição Pós-Batalha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Após salvar os dados, é necessário "limpar" o cenário customizado de batalha e retornar a câmera e os listeners para o modo de exploração da casa, permitindo que o jogador continue sua jornada com os novos atributos.</w:t>
      </w:r>
    </w:p>
    <w:p w:rsidR="00000000" w:rsidDel="00000000" w:rsidP="00000000" w:rsidRDefault="00000000" w:rsidRPr="00000000" w14:paraId="00000025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pezpkq6etxgt" w:id="7"/>
      <w:bookmarkEnd w:id="7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Conclusão e Exercício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Nesta aula, fechamos o ciclo de recompensa do jogador. A persistência de dados é o que transforma uma partida isolada em uma experiência de jogo contínua e motivadora.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Desafio da Aula: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Implemente uma função que, ao carregar o jogo, verifique se existe um progresso salvo no </w:t>
      </w:r>
      <w:r w:rsidDel="00000000" w:rsidR="00000000" w:rsidRPr="00000000">
        <w:rPr>
          <w:color w:val="444746"/>
          <w:shd w:fill="e9eef6" w:val="clear"/>
          <w:rtl w:val="0"/>
        </w:rPr>
        <w:t xml:space="preserve">localStorage</w:t>
      </w:r>
      <w:r w:rsidDel="00000000" w:rsidR="00000000" w:rsidRPr="00000000">
        <w:rPr>
          <w:color w:val="1f1f1f"/>
          <w:rtl w:val="0"/>
        </w:rPr>
        <w:t xml:space="preserve"> e exiba uma mensagem de "Bem-vindo de volta, Nível X" na interface (HUD).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